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-972" w:type="dxa"/>
        <w:tblLayout w:type="fixed"/>
        <w:tblLook w:val="00A0"/>
      </w:tblPr>
      <w:tblGrid>
        <w:gridCol w:w="10980"/>
      </w:tblGrid>
      <w:tr w:rsidR="00A07371" w:rsidRPr="00320D97">
        <w:trPr>
          <w:trHeight w:val="330"/>
        </w:trPr>
        <w:tc>
          <w:tcPr>
            <w:tcW w:w="10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7371" w:rsidRDefault="00FF764C" w:rsidP="00E80F17">
            <w:pPr>
              <w:ind w:firstLine="688"/>
              <w:jc w:val="center"/>
              <w:rPr>
                <w:b/>
                <w:bCs/>
                <w:sz w:val="26"/>
                <w:szCs w:val="26"/>
              </w:rPr>
            </w:pPr>
            <w:r>
              <w:t xml:space="preserve"> </w:t>
            </w:r>
            <w:r w:rsidR="008724C0">
              <w:rPr>
                <w:b/>
                <w:bCs/>
                <w:sz w:val="26"/>
                <w:szCs w:val="26"/>
              </w:rPr>
              <w:t>П</w:t>
            </w:r>
            <w:r w:rsidR="008724C0" w:rsidRPr="008724C0">
              <w:rPr>
                <w:b/>
                <w:bCs/>
                <w:sz w:val="26"/>
                <w:szCs w:val="26"/>
              </w:rPr>
              <w:t>редварительные итоги социально-экономического развития МР «Жиздринский район» за истекший период текущего финансового года и ожидаемые итоги социально-экономического развития МР «Жиздринский район» за текущий финансовый год</w:t>
            </w:r>
          </w:p>
          <w:p w:rsidR="00E54F46" w:rsidRDefault="00E54F46" w:rsidP="00A0737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4516EC" w:rsidRDefault="004516EC" w:rsidP="00A07371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E54F46" w:rsidRDefault="00E54F46" w:rsidP="00E54F46">
            <w:pPr>
              <w:shd w:val="clear" w:color="auto" w:fill="FFFFFF"/>
              <w:ind w:firstLine="709"/>
              <w:jc w:val="both"/>
              <w:rPr>
                <w:sz w:val="26"/>
                <w:szCs w:val="26"/>
                <w:shd w:val="clear" w:color="auto" w:fill="FFFFFF"/>
              </w:rPr>
            </w:pPr>
            <w:r>
              <w:rPr>
                <w:b/>
              </w:rPr>
              <w:t xml:space="preserve"> </w:t>
            </w:r>
            <w:r w:rsidRPr="008724C0">
              <w:rPr>
                <w:b/>
              </w:rPr>
              <w:t xml:space="preserve"> </w:t>
            </w:r>
            <w:r>
              <w:rPr>
                <w:sz w:val="26"/>
                <w:szCs w:val="26"/>
                <w:shd w:val="clear" w:color="auto" w:fill="FFFFFF"/>
              </w:rPr>
              <w:t>По состоянию на 01.01.202</w:t>
            </w:r>
            <w:r w:rsidR="00270E8C">
              <w:rPr>
                <w:sz w:val="26"/>
                <w:szCs w:val="26"/>
                <w:shd w:val="clear" w:color="auto" w:fill="FFFFFF"/>
              </w:rPr>
              <w:t>5</w:t>
            </w:r>
            <w:r>
              <w:rPr>
                <w:sz w:val="26"/>
                <w:szCs w:val="26"/>
                <w:shd w:val="clear" w:color="auto" w:fill="FFFFFF"/>
              </w:rPr>
              <w:t xml:space="preserve"> года численность населения района будет  составлять 9</w:t>
            </w:r>
            <w:r w:rsidR="00270E8C">
              <w:rPr>
                <w:sz w:val="26"/>
                <w:szCs w:val="26"/>
                <w:shd w:val="clear" w:color="auto" w:fill="FFFFFF"/>
              </w:rPr>
              <w:t>,</w:t>
            </w:r>
            <w:r w:rsidR="00800C49" w:rsidRPr="00800C49">
              <w:rPr>
                <w:sz w:val="26"/>
                <w:szCs w:val="26"/>
                <w:shd w:val="clear" w:color="auto" w:fill="FFFFFF"/>
              </w:rPr>
              <w:t>771</w:t>
            </w:r>
            <w:r>
              <w:rPr>
                <w:sz w:val="26"/>
                <w:szCs w:val="26"/>
                <w:shd w:val="clear" w:color="auto" w:fill="FFFFFF"/>
              </w:rPr>
              <w:t xml:space="preserve">   тысяч человек</w:t>
            </w:r>
            <w:r w:rsidR="00270E8C">
              <w:rPr>
                <w:sz w:val="26"/>
                <w:szCs w:val="26"/>
                <w:shd w:val="clear" w:color="auto" w:fill="FFFFFF"/>
              </w:rPr>
              <w:t xml:space="preserve"> (оценка)</w:t>
            </w:r>
            <w:r>
              <w:rPr>
                <w:sz w:val="26"/>
                <w:szCs w:val="26"/>
                <w:shd w:val="clear" w:color="auto" w:fill="FFFFFF"/>
              </w:rPr>
              <w:t xml:space="preserve">. </w:t>
            </w:r>
          </w:p>
          <w:p w:rsidR="00E80F17" w:rsidRDefault="00E80F17" w:rsidP="00E54F46">
            <w:pPr>
              <w:shd w:val="clear" w:color="auto" w:fill="FFFFFF"/>
              <w:ind w:firstLine="709"/>
              <w:jc w:val="both"/>
              <w:rPr>
                <w:sz w:val="26"/>
                <w:szCs w:val="26"/>
                <w:shd w:val="clear" w:color="auto" w:fill="FFFFFF"/>
              </w:rPr>
            </w:pPr>
          </w:p>
          <w:p w:rsidR="00E54F46" w:rsidRPr="009413B1" w:rsidRDefault="00E54F46" w:rsidP="00E80F17">
            <w:pPr>
              <w:jc w:val="center"/>
              <w:rPr>
                <w:sz w:val="26"/>
                <w:szCs w:val="26"/>
              </w:rPr>
            </w:pPr>
            <w:r w:rsidRPr="009413B1">
              <w:rPr>
                <w:sz w:val="26"/>
                <w:szCs w:val="26"/>
              </w:rPr>
              <w:t>Численность населения по Жиздринскому району,</w:t>
            </w:r>
          </w:p>
          <w:p w:rsidR="00E54F46" w:rsidRPr="009413B1" w:rsidRDefault="004E17FB" w:rsidP="00E80F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E54F46" w:rsidRPr="009413B1">
              <w:rPr>
                <w:sz w:val="26"/>
                <w:szCs w:val="26"/>
              </w:rPr>
              <w:t>ородским и сельским поселениям</w:t>
            </w:r>
          </w:p>
          <w:p w:rsidR="00E54F46" w:rsidRDefault="00E54F46" w:rsidP="00E80F17">
            <w:pPr>
              <w:jc w:val="center"/>
              <w:rPr>
                <w:sz w:val="26"/>
                <w:szCs w:val="26"/>
              </w:rPr>
            </w:pPr>
            <w:r w:rsidRPr="009413B1">
              <w:rPr>
                <w:sz w:val="26"/>
                <w:szCs w:val="26"/>
              </w:rPr>
              <w:t>Калужской области на 1 января 202</w:t>
            </w:r>
            <w:r w:rsidR="00800C49" w:rsidRPr="00800C49">
              <w:rPr>
                <w:sz w:val="26"/>
                <w:szCs w:val="26"/>
              </w:rPr>
              <w:t>5</w:t>
            </w:r>
            <w:r w:rsidRPr="009413B1">
              <w:rPr>
                <w:sz w:val="26"/>
                <w:szCs w:val="26"/>
              </w:rPr>
              <w:t>г.</w:t>
            </w:r>
          </w:p>
          <w:p w:rsidR="00E54F46" w:rsidRDefault="00E54F46" w:rsidP="00E80F17">
            <w:pPr>
              <w:jc w:val="center"/>
              <w:rPr>
                <w:sz w:val="26"/>
                <w:szCs w:val="26"/>
              </w:rPr>
            </w:pPr>
          </w:p>
          <w:tbl>
            <w:tblPr>
              <w:tblW w:w="0" w:type="auto"/>
              <w:tblInd w:w="59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4786"/>
              <w:gridCol w:w="1701"/>
              <w:gridCol w:w="1559"/>
              <w:gridCol w:w="1525"/>
            </w:tblGrid>
            <w:tr w:rsidR="00E54F46" w:rsidTr="00E80F17">
              <w:tc>
                <w:tcPr>
                  <w:tcW w:w="4786" w:type="dxa"/>
                  <w:vMerge w:val="restart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Merge w:val="restart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Всего население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(человек)</w:t>
                  </w:r>
                </w:p>
              </w:tc>
              <w:tc>
                <w:tcPr>
                  <w:tcW w:w="3084" w:type="dxa"/>
                  <w:gridSpan w:val="2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в том числе:</w:t>
                  </w:r>
                </w:p>
              </w:tc>
            </w:tr>
            <w:tr w:rsidR="00E54F46" w:rsidTr="00E80F17">
              <w:tc>
                <w:tcPr>
                  <w:tcW w:w="4786" w:type="dxa"/>
                  <w:vMerge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01" w:type="dxa"/>
                  <w:vMerge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городское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сельское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Муниципальный район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«Жиздринский район»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9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771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270E8C" w:rsidRPr="00E80F17">
                    <w:rPr>
                      <w:sz w:val="26"/>
                      <w:szCs w:val="26"/>
                    </w:rPr>
                    <w:t>3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74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4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397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Городское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Город Жиздра»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270E8C" w:rsidRPr="00E80F17">
                    <w:rPr>
                      <w:sz w:val="26"/>
                      <w:szCs w:val="26"/>
                    </w:rPr>
                    <w:t>3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74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270E8C" w:rsidRPr="00E80F17">
                    <w:rPr>
                      <w:sz w:val="26"/>
                      <w:szCs w:val="26"/>
                    </w:rPr>
                    <w:t>3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74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г</w:t>
                  </w:r>
                  <w:proofErr w:type="gramStart"/>
                  <w:r w:rsidRPr="00E80F17">
                    <w:rPr>
                      <w:sz w:val="26"/>
                      <w:szCs w:val="26"/>
                    </w:rPr>
                    <w:t>.Ж</w:t>
                  </w:r>
                  <w:proofErr w:type="gramEnd"/>
                  <w:r w:rsidRPr="00E80F17">
                    <w:rPr>
                      <w:sz w:val="26"/>
                      <w:szCs w:val="26"/>
                    </w:rPr>
                    <w:t>издра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270E8C" w:rsidRPr="00E80F17">
                    <w:rPr>
                      <w:sz w:val="26"/>
                      <w:szCs w:val="26"/>
                    </w:rPr>
                    <w:t>3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74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270E8C" w:rsidRPr="00E80F17">
                    <w:rPr>
                      <w:sz w:val="26"/>
                      <w:szCs w:val="26"/>
                    </w:rPr>
                    <w:t>3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74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Деревня Акимовка 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270E8C" w:rsidP="00270E8C">
                  <w:pPr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E80F17">
                    <w:rPr>
                      <w:sz w:val="26"/>
                      <w:szCs w:val="26"/>
                    </w:rPr>
                    <w:t>687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270E8C" w:rsidP="00270E8C">
                  <w:pPr>
                    <w:jc w:val="center"/>
                    <w:rPr>
                      <w:sz w:val="26"/>
                      <w:szCs w:val="26"/>
                      <w:lang w:val="en-US"/>
                    </w:rPr>
                  </w:pPr>
                  <w:r w:rsidRPr="00E80F17">
                    <w:rPr>
                      <w:sz w:val="26"/>
                      <w:szCs w:val="26"/>
                    </w:rPr>
                    <w:t>687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Село Овсорок 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6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58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6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58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Село Огорь 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23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5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23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« Село Студенец » 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11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0</w:t>
                  </w:r>
                  <w:r w:rsidR="00270E8C" w:rsidRPr="00E80F17">
                    <w:rPr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11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0</w:t>
                  </w:r>
                  <w:r w:rsidR="00270E8C" w:rsidRPr="00E80F17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Село совхоз Коллективизатор»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270E8C" w:rsidP="00270E8C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808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270E8C" w:rsidP="00270E8C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808</w:t>
                  </w:r>
                </w:p>
              </w:tc>
            </w:tr>
            <w:tr w:rsidR="00E54F46" w:rsidTr="00E80F17">
              <w:tc>
                <w:tcPr>
                  <w:tcW w:w="4786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 xml:space="preserve">Сельское поселение </w:t>
                  </w:r>
                </w:p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« Деревня Младенск»</w:t>
                  </w:r>
                </w:p>
              </w:tc>
              <w:tc>
                <w:tcPr>
                  <w:tcW w:w="1701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6</w:t>
                  </w:r>
                  <w:r w:rsidR="00800C49" w:rsidRPr="00E80F17">
                    <w:rPr>
                      <w:sz w:val="26"/>
                      <w:szCs w:val="26"/>
                      <w:lang w:val="en-US"/>
                    </w:rPr>
                    <w:t>1</w:t>
                  </w:r>
                  <w:r w:rsidR="00270E8C" w:rsidRPr="00E80F17">
                    <w:rPr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1559" w:type="dxa"/>
                </w:tcPr>
                <w:p w:rsidR="00E54F46" w:rsidRPr="00E80F17" w:rsidRDefault="00E54F46" w:rsidP="005111A4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-</w:t>
                  </w:r>
                </w:p>
              </w:tc>
              <w:tc>
                <w:tcPr>
                  <w:tcW w:w="1525" w:type="dxa"/>
                </w:tcPr>
                <w:p w:rsidR="00E54F46" w:rsidRPr="00E80F17" w:rsidRDefault="00E54F46" w:rsidP="00800C49">
                  <w:pPr>
                    <w:jc w:val="center"/>
                    <w:rPr>
                      <w:sz w:val="26"/>
                      <w:szCs w:val="26"/>
                    </w:rPr>
                  </w:pPr>
                  <w:r w:rsidRPr="00E80F17">
                    <w:rPr>
                      <w:sz w:val="26"/>
                      <w:szCs w:val="26"/>
                    </w:rPr>
                    <w:t>6</w:t>
                  </w:r>
                  <w:r w:rsidR="00800C49" w:rsidRPr="00E80F17">
                    <w:rPr>
                      <w:sz w:val="26"/>
                      <w:szCs w:val="26"/>
                    </w:rPr>
                    <w:t>1</w:t>
                  </w:r>
                  <w:r w:rsidR="00270E8C" w:rsidRPr="00E80F17">
                    <w:rPr>
                      <w:sz w:val="26"/>
                      <w:szCs w:val="26"/>
                    </w:rPr>
                    <w:t>7</w:t>
                  </w:r>
                </w:p>
              </w:tc>
            </w:tr>
          </w:tbl>
          <w:p w:rsidR="00E54F46" w:rsidRPr="009413B1" w:rsidRDefault="00E54F46" w:rsidP="00E54F46">
            <w:pPr>
              <w:jc w:val="center"/>
              <w:rPr>
                <w:sz w:val="26"/>
                <w:szCs w:val="26"/>
              </w:rPr>
            </w:pPr>
          </w:p>
          <w:p w:rsidR="00E54F46" w:rsidRPr="00E80F17" w:rsidRDefault="00E54F46" w:rsidP="00E54F46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За январь-</w:t>
            </w:r>
            <w:r w:rsidR="006946F4" w:rsidRPr="00E80F17">
              <w:rPr>
                <w:sz w:val="26"/>
                <w:szCs w:val="26"/>
              </w:rPr>
              <w:t>февраль</w:t>
            </w:r>
            <w:r w:rsidRPr="00E80F17">
              <w:rPr>
                <w:sz w:val="26"/>
                <w:szCs w:val="26"/>
              </w:rPr>
              <w:t xml:space="preserve"> 202</w:t>
            </w:r>
            <w:r w:rsidR="006946F4" w:rsidRPr="00E80F17">
              <w:rPr>
                <w:sz w:val="26"/>
                <w:szCs w:val="26"/>
              </w:rPr>
              <w:t>5</w:t>
            </w:r>
            <w:r w:rsidRPr="00E80F17">
              <w:rPr>
                <w:sz w:val="26"/>
                <w:szCs w:val="26"/>
              </w:rPr>
              <w:t xml:space="preserve"> год естественная убыль населения составила -</w:t>
            </w:r>
            <w:r w:rsidR="006946F4" w:rsidRPr="00E80F17">
              <w:rPr>
                <w:sz w:val="26"/>
                <w:szCs w:val="26"/>
              </w:rPr>
              <w:t>22</w:t>
            </w:r>
            <w:r w:rsidRPr="00E80F17">
              <w:rPr>
                <w:sz w:val="26"/>
                <w:szCs w:val="26"/>
              </w:rPr>
              <w:t>(аналогичный период 202</w:t>
            </w:r>
            <w:r w:rsidR="00F1077C" w:rsidRPr="00E80F17">
              <w:rPr>
                <w:sz w:val="26"/>
                <w:szCs w:val="26"/>
              </w:rPr>
              <w:t>4</w:t>
            </w:r>
            <w:r w:rsidRPr="00E80F17">
              <w:rPr>
                <w:sz w:val="26"/>
                <w:szCs w:val="26"/>
              </w:rPr>
              <w:t xml:space="preserve"> года составил -1</w:t>
            </w:r>
            <w:r w:rsidR="006946F4" w:rsidRPr="00E80F17">
              <w:rPr>
                <w:sz w:val="26"/>
                <w:szCs w:val="26"/>
              </w:rPr>
              <w:t>7</w:t>
            </w:r>
            <w:r w:rsidRPr="00E80F17">
              <w:rPr>
                <w:sz w:val="26"/>
                <w:szCs w:val="26"/>
              </w:rPr>
              <w:t xml:space="preserve"> человек)</w:t>
            </w:r>
            <w:r w:rsidRPr="00E80F17">
              <w:rPr>
                <w:sz w:val="26"/>
                <w:szCs w:val="26"/>
                <w:shd w:val="clear" w:color="auto" w:fill="FFFFFF"/>
              </w:rPr>
              <w:t>.  За январь-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февраль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202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5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года  родилось в  районе детей 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16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(январь – 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февраль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202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4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– 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14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детей), смертность  составила за январь-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февраль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202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5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- 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38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человек, за аналогичный период 202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4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составила </w:t>
            </w:r>
            <w:r w:rsidR="006946F4" w:rsidRPr="00E80F17">
              <w:rPr>
                <w:sz w:val="26"/>
                <w:szCs w:val="26"/>
                <w:shd w:val="clear" w:color="auto" w:fill="FFFFFF"/>
              </w:rPr>
              <w:t>31</w:t>
            </w:r>
            <w:r w:rsidRPr="00E80F17">
              <w:rPr>
                <w:sz w:val="26"/>
                <w:szCs w:val="26"/>
                <w:shd w:val="clear" w:color="auto" w:fill="FFFFFF"/>
              </w:rPr>
              <w:t xml:space="preserve"> человек.</w:t>
            </w:r>
            <w:r w:rsidRPr="00E80F17">
              <w:rPr>
                <w:sz w:val="26"/>
                <w:szCs w:val="26"/>
              </w:rPr>
              <w:t xml:space="preserve"> Миграционный прирост составил за  </w:t>
            </w:r>
            <w:r w:rsidR="006946F4" w:rsidRPr="00E80F17">
              <w:rPr>
                <w:sz w:val="26"/>
                <w:szCs w:val="26"/>
              </w:rPr>
              <w:t xml:space="preserve">январь – февраль </w:t>
            </w:r>
            <w:r w:rsidRPr="00E80F17">
              <w:rPr>
                <w:sz w:val="26"/>
                <w:szCs w:val="26"/>
              </w:rPr>
              <w:t>202</w:t>
            </w:r>
            <w:r w:rsidR="006946F4" w:rsidRPr="00E80F17">
              <w:rPr>
                <w:sz w:val="26"/>
                <w:szCs w:val="26"/>
              </w:rPr>
              <w:t>5</w:t>
            </w:r>
            <w:r w:rsidR="005E4E99" w:rsidRPr="00E80F17">
              <w:rPr>
                <w:sz w:val="26"/>
                <w:szCs w:val="26"/>
              </w:rPr>
              <w:t xml:space="preserve">год </w:t>
            </w:r>
            <w:r w:rsidR="006946F4" w:rsidRPr="00E80F17">
              <w:rPr>
                <w:sz w:val="26"/>
                <w:szCs w:val="26"/>
              </w:rPr>
              <w:t>7</w:t>
            </w:r>
            <w:r w:rsidR="005E4E99" w:rsidRPr="00E80F17">
              <w:rPr>
                <w:sz w:val="26"/>
                <w:szCs w:val="26"/>
              </w:rPr>
              <w:t xml:space="preserve"> человек</w:t>
            </w:r>
            <w:r w:rsidRPr="00E80F17">
              <w:rPr>
                <w:sz w:val="26"/>
                <w:szCs w:val="26"/>
              </w:rPr>
              <w:t>,</w:t>
            </w:r>
            <w:r w:rsidR="006946F4" w:rsidRPr="00E80F17">
              <w:rPr>
                <w:sz w:val="26"/>
                <w:szCs w:val="26"/>
              </w:rPr>
              <w:t xml:space="preserve"> или 122,6%.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Промышленное производство  включает  предприятия обрабатывающих производства, добывающего производства, водоснабжение, водоотведение, организация сбора и утилизации отходов.    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Промышленность включает в себя 10 предприятий, в составе крупных и средних – 1, малых - 9.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Основные виды производимой продукции предприятиями промышленности:</w:t>
            </w:r>
          </w:p>
          <w:p w:rsidR="00181240" w:rsidRPr="00E80F17" w:rsidRDefault="00181240" w:rsidP="00181240">
            <w:pPr>
              <w:spacing w:line="360" w:lineRule="auto"/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по крупным и средним предприятиям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- 36.00.2 Распределение воды для питьевых и промышленных нужд (ГП "КАЛУГАОБЛВОДОКАНАЛ")</w:t>
            </w:r>
            <w:proofErr w:type="gramStart"/>
            <w:r w:rsidRPr="00E80F17">
              <w:rPr>
                <w:sz w:val="26"/>
                <w:szCs w:val="26"/>
              </w:rPr>
              <w:t xml:space="preserve"> ;</w:t>
            </w:r>
            <w:proofErr w:type="gramEnd"/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lastRenderedPageBreak/>
              <w:t>продукция по малым предприятиям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- 11.07 Производство безалкогольных напитков; производство упакованных питьевых вод, включая минеральные воды </w:t>
            </w:r>
            <w:proofErr w:type="gramStart"/>
            <w:r w:rsidRPr="00E80F17">
              <w:rPr>
                <w:sz w:val="26"/>
                <w:szCs w:val="26"/>
              </w:rPr>
              <w:t xml:space="preserve">( </w:t>
            </w:r>
            <w:proofErr w:type="gramEnd"/>
            <w:r w:rsidRPr="00E80F17">
              <w:rPr>
                <w:sz w:val="26"/>
                <w:szCs w:val="26"/>
              </w:rPr>
              <w:t>ЖИЗДРИНСКОЕ ПОКЗП) 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- 10.71 Производство хлеба и мучных кондитерских изделий, тортов и пирожных недлительного хранения </w:t>
            </w:r>
            <w:proofErr w:type="gramStart"/>
            <w:r w:rsidRPr="00E80F17">
              <w:rPr>
                <w:sz w:val="26"/>
                <w:szCs w:val="26"/>
              </w:rPr>
              <w:t xml:space="preserve">( </w:t>
            </w:r>
            <w:proofErr w:type="gramEnd"/>
            <w:r w:rsidRPr="00E80F17">
              <w:rPr>
                <w:sz w:val="26"/>
                <w:szCs w:val="26"/>
              </w:rPr>
              <w:t>ПО " ЖИЗДРИНСКИЙ ХЛЕБОКОМБИНАТ");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- 23.99 Производство прочей неметаллической минеральной продукции, не включенной в другие группировки (ООО "ЗАВОД ОТБЕЛИВАЮЩИХ ЗЕМЕЛЬ СОРБЕНТ");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- 10.51 Производство молока (кроме сырого) и молочной продукции (ООО "ЖИЗДРАМОЛПРОМ");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- 23.99 Производство прочей неметаллической минеральной продукции, не включенной в другие группировки  (ООО "МУРАЧЕВСКИЕ МИНЕРАЛЫ");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- 08.99 Добыча прочих полезных ископаемых, не включенных в другие группировки (ООО "СПАДАР");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- 18.11 Печатание газет  (ООО "ЖИЗДРИНСКАЯ ТИПОГРАФИЯ");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- 11.07.1 Производство упакованных питьевых вод, включая минеральные воды (ЗАО "БЕЛЫЙ КОЛОДЕЦ");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- 20.15 Производство удобрений и азотных соединений  (ООО "НПЦ "ЭКОБИОСФЕРА").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Объем отгруженной  промышленной продукции составил 272372 тыс. рублей или 135,3% к уровню 2023 года в сопоставимых ценах. Доля крупных и средних предприятий промышленности в 2024 году в общем объеме продукции составила 5,5</w:t>
            </w:r>
            <w:r w:rsidR="00E80F17">
              <w:rPr>
                <w:sz w:val="26"/>
                <w:szCs w:val="26"/>
              </w:rPr>
              <w:t xml:space="preserve"> </w:t>
            </w:r>
            <w:r w:rsidRPr="00E80F17">
              <w:rPr>
                <w:sz w:val="26"/>
                <w:szCs w:val="26"/>
              </w:rPr>
              <w:t>%</w:t>
            </w:r>
            <w:r w:rsidR="00E80F17">
              <w:rPr>
                <w:sz w:val="26"/>
                <w:szCs w:val="26"/>
              </w:rPr>
              <w:t xml:space="preserve"> </w:t>
            </w:r>
            <w:r w:rsidRPr="00E80F17">
              <w:rPr>
                <w:sz w:val="26"/>
                <w:szCs w:val="26"/>
              </w:rPr>
              <w:t>или 6408 тыс. рублей. Доля малых предприятий 98,18</w:t>
            </w:r>
            <w:r w:rsidR="00E80F17">
              <w:rPr>
                <w:sz w:val="26"/>
                <w:szCs w:val="26"/>
              </w:rPr>
              <w:t xml:space="preserve"> </w:t>
            </w:r>
            <w:r w:rsidRPr="00E80F17">
              <w:rPr>
                <w:sz w:val="26"/>
                <w:szCs w:val="26"/>
              </w:rPr>
              <w:t>% или 265964 тыс. рублей.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По оценке 2025 года объем отгруженной продукции составит 282149 тыс. рублей или 103,5%к уровню 2024 года. По прогнозу 2026-2028</w:t>
            </w:r>
            <w:r w:rsidR="00E80F17">
              <w:rPr>
                <w:sz w:val="26"/>
                <w:szCs w:val="26"/>
              </w:rPr>
              <w:t>гг.</w:t>
            </w:r>
            <w:r w:rsidRPr="00E80F17">
              <w:rPr>
                <w:sz w:val="26"/>
                <w:szCs w:val="26"/>
              </w:rPr>
              <w:t xml:space="preserve"> объем промышленного производства будет увеличиться и к 2028 году составит 294227 тыс. рублей. Рост промышленного производства прогнозируется  в основном за счет увеличение объемов отгруженной продукции действующих предприятий:  ООО "ЖИЗДРАМОЛПРОМ", ООО «СПАДАР», ООО "НПЦ "ЭКОБИОСФЕРА", ПО " ЖИЗДРИНСКИЙ ХЛЕБОКОМБИНАТ", ООО "ЗАВОД ОТБЕЛИВАЮЩИХ ЗЕМЕЛЬ СОРБЕНТ", ООО "МУРАЧЕВСКИЕ МИНЕРАЛЫ".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Выручка от реализации товаров, продукции, работ, услуг по полному кругу предприятий промышленности за 2024 год составила 265964 тыс. рублей, по ожидаемы результатам в 2025 году ожидается 275100 тыс. рублей и в прогнозном периоде к 2028 году  объем выручки составит 292380 тыс. рублей.</w:t>
            </w:r>
          </w:p>
          <w:p w:rsidR="00181240" w:rsidRPr="00E80F17" w:rsidRDefault="00181240" w:rsidP="00E80F17">
            <w:pPr>
              <w:ind w:firstLine="720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Прибыль прибыльных промышленных предприятий в 2024 году составила 36708 тыс. рублей. В 2026-2028 гг. ежегодный рост объема прибыли прогнозируется в пределах 2% за счет деятельности действующих промышленных предприятий.</w:t>
            </w:r>
          </w:p>
          <w:p w:rsidR="00E54F46" w:rsidRDefault="00E54F46" w:rsidP="00E54F46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Среднесписочная численность работников (по крупным</w:t>
            </w:r>
            <w:r w:rsidR="00181240">
              <w:rPr>
                <w:sz w:val="26"/>
                <w:szCs w:val="26"/>
              </w:rPr>
              <w:t xml:space="preserve"> и средним организациям) за 2025</w:t>
            </w:r>
            <w:r>
              <w:rPr>
                <w:sz w:val="26"/>
                <w:szCs w:val="26"/>
              </w:rPr>
              <w:t xml:space="preserve"> год составила 1,0 тыс. человек (осталась на уровне соответствующего периода 2022 года). Задолженность по заработной плате</w:t>
            </w:r>
            <w:r w:rsidR="005D173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по крупным и средним организациям отсутствует.</w:t>
            </w:r>
          </w:p>
          <w:p w:rsidR="008B78D5" w:rsidRPr="008B78D5" w:rsidRDefault="008B78D5" w:rsidP="00E80F17">
            <w:pPr>
              <w:ind w:firstLine="688"/>
              <w:jc w:val="both"/>
              <w:rPr>
                <w:sz w:val="26"/>
                <w:szCs w:val="26"/>
              </w:rPr>
            </w:pPr>
            <w:r w:rsidRPr="008B78D5">
              <w:rPr>
                <w:spacing w:val="2"/>
                <w:sz w:val="26"/>
                <w:szCs w:val="26"/>
              </w:rPr>
              <w:t xml:space="preserve">Социально-экономическая ситуация в районе характеризуется ростом заработной платы работников всех отраслей экономики. Среднемесячная номинальная начисленная заработная плата работников </w:t>
            </w:r>
            <w:r w:rsidRPr="008B78D5">
              <w:rPr>
                <w:sz w:val="26"/>
                <w:szCs w:val="26"/>
              </w:rPr>
              <w:t>крупных и средних предприятий в районе составила в 2024 году 44104,8  рублей по сравнению с 2023 г.(37786,9 рублей) к уровню 2023 увеличилась на 16,7 %; работников муниципальных дошкольных учреждений составила 34733,2 рублей, увеличилась на 24,7% к уровню 2023 года (27841,1 рублей); муниципальных общеобразовательных учреждений – 42676,7рублей, увеличилась на 19,6% к уровню 2023 года (35674,74 рублей); учителей муниципальных общеобразовательных учреждений – 56000 рубля, увеличилось на 19,6% к ур</w:t>
            </w:r>
            <w:r w:rsidR="00E80F17">
              <w:rPr>
                <w:sz w:val="26"/>
                <w:szCs w:val="26"/>
              </w:rPr>
              <w:t>овню 2023 года (46810 рублей).</w:t>
            </w:r>
          </w:p>
          <w:p w:rsidR="000F7440" w:rsidRPr="000F5058" w:rsidRDefault="000F7440" w:rsidP="000F7440">
            <w:pPr>
              <w:spacing w:line="360" w:lineRule="auto"/>
              <w:jc w:val="both"/>
              <w:rPr>
                <w:color w:val="000000"/>
              </w:rPr>
            </w:pPr>
          </w:p>
          <w:p w:rsidR="000F7440" w:rsidRPr="00E80F17" w:rsidRDefault="000F7440" w:rsidP="00E80F17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lastRenderedPageBreak/>
              <w:t>Среднемесячная заработная плата (по крупным и средним организациям) за  январь-</w:t>
            </w:r>
            <w:r w:rsidR="00AF652B" w:rsidRPr="00E80F17">
              <w:rPr>
                <w:sz w:val="26"/>
                <w:szCs w:val="26"/>
              </w:rPr>
              <w:t>август</w:t>
            </w:r>
            <w:r w:rsidRPr="00E80F17">
              <w:rPr>
                <w:sz w:val="26"/>
                <w:szCs w:val="26"/>
              </w:rPr>
              <w:t xml:space="preserve">  202</w:t>
            </w:r>
            <w:r w:rsidR="00AF652B" w:rsidRPr="00E80F17">
              <w:rPr>
                <w:sz w:val="26"/>
                <w:szCs w:val="26"/>
              </w:rPr>
              <w:t>5</w:t>
            </w:r>
            <w:r w:rsidRPr="00E80F17">
              <w:rPr>
                <w:sz w:val="26"/>
                <w:szCs w:val="26"/>
              </w:rPr>
              <w:t>год</w:t>
            </w:r>
            <w:r w:rsidR="00AF652B" w:rsidRPr="00E80F17">
              <w:rPr>
                <w:sz w:val="26"/>
                <w:szCs w:val="26"/>
              </w:rPr>
              <w:t>а</w:t>
            </w:r>
            <w:r w:rsidRPr="00E80F17">
              <w:rPr>
                <w:sz w:val="26"/>
                <w:szCs w:val="26"/>
              </w:rPr>
              <w:t xml:space="preserve"> </w:t>
            </w:r>
            <w:proofErr w:type="gramStart"/>
            <w:r w:rsidRPr="00E80F17">
              <w:rPr>
                <w:sz w:val="26"/>
                <w:szCs w:val="26"/>
              </w:rPr>
              <w:t xml:space="preserve">составила </w:t>
            </w:r>
            <w:r w:rsidR="00AF652B" w:rsidRPr="00E80F17">
              <w:rPr>
                <w:sz w:val="26"/>
                <w:szCs w:val="26"/>
              </w:rPr>
              <w:t>50105,6</w:t>
            </w:r>
            <w:r w:rsidRPr="00E80F17">
              <w:rPr>
                <w:sz w:val="26"/>
                <w:szCs w:val="26"/>
              </w:rPr>
              <w:t xml:space="preserve"> рублей к соответствующему периоду 202</w:t>
            </w:r>
            <w:r w:rsidR="00AF652B" w:rsidRPr="00E80F17">
              <w:rPr>
                <w:sz w:val="26"/>
                <w:szCs w:val="26"/>
              </w:rPr>
              <w:t>4</w:t>
            </w:r>
            <w:r w:rsidRPr="00E80F17">
              <w:rPr>
                <w:sz w:val="26"/>
                <w:szCs w:val="26"/>
              </w:rPr>
              <w:t xml:space="preserve"> года  составила</w:t>
            </w:r>
            <w:proofErr w:type="gramEnd"/>
            <w:r w:rsidRPr="00E80F17">
              <w:rPr>
                <w:sz w:val="26"/>
                <w:szCs w:val="26"/>
              </w:rPr>
              <w:t xml:space="preserve"> 1</w:t>
            </w:r>
            <w:r w:rsidR="00242764" w:rsidRPr="00E80F17">
              <w:rPr>
                <w:sz w:val="26"/>
                <w:szCs w:val="26"/>
              </w:rPr>
              <w:t>1</w:t>
            </w:r>
            <w:r w:rsidR="00AF652B" w:rsidRPr="00E80F17">
              <w:rPr>
                <w:sz w:val="26"/>
                <w:szCs w:val="26"/>
              </w:rPr>
              <w:t>9</w:t>
            </w:r>
            <w:r w:rsidR="00242764" w:rsidRPr="00E80F17">
              <w:rPr>
                <w:sz w:val="26"/>
                <w:szCs w:val="26"/>
              </w:rPr>
              <w:t>,</w:t>
            </w:r>
            <w:r w:rsidR="00AF652B" w:rsidRPr="00E80F17">
              <w:rPr>
                <w:sz w:val="26"/>
                <w:szCs w:val="26"/>
              </w:rPr>
              <w:t>4</w:t>
            </w:r>
            <w:r w:rsidRPr="00E80F17">
              <w:rPr>
                <w:sz w:val="26"/>
                <w:szCs w:val="26"/>
              </w:rPr>
              <w:t xml:space="preserve"> %. </w:t>
            </w:r>
          </w:p>
          <w:p w:rsidR="00E85D5F" w:rsidRPr="00E80F17" w:rsidRDefault="00E85D5F" w:rsidP="00E80F17">
            <w:pPr>
              <w:shd w:val="clear" w:color="auto" w:fill="FFFFFF"/>
              <w:ind w:left="7" w:right="29" w:firstLine="713"/>
              <w:jc w:val="both"/>
              <w:rPr>
                <w:spacing w:val="-1"/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Количество малых предприятий  состав</w:t>
            </w:r>
            <w:r w:rsidRPr="00E80F17">
              <w:rPr>
                <w:sz w:val="26"/>
                <w:szCs w:val="26"/>
              </w:rPr>
              <w:softHyphen/>
              <w:t>ляет</w:t>
            </w:r>
            <w:r w:rsidR="00AF652B" w:rsidRPr="00E80F17">
              <w:rPr>
                <w:sz w:val="26"/>
                <w:szCs w:val="26"/>
              </w:rPr>
              <w:t xml:space="preserve"> 39</w:t>
            </w:r>
            <w:r w:rsidRPr="00E80F17">
              <w:rPr>
                <w:sz w:val="26"/>
                <w:szCs w:val="26"/>
              </w:rPr>
              <w:t>.  В сфере малого бизнеса трудятся 3</w:t>
            </w:r>
            <w:r w:rsidR="00AF652B" w:rsidRPr="00E80F17">
              <w:rPr>
                <w:sz w:val="26"/>
                <w:szCs w:val="26"/>
              </w:rPr>
              <w:t>21</w:t>
            </w:r>
            <w:r w:rsidRPr="00E80F17">
              <w:rPr>
                <w:sz w:val="26"/>
                <w:szCs w:val="26"/>
              </w:rPr>
              <w:t xml:space="preserve"> человек, или около 19 % населения, заня</w:t>
            </w:r>
            <w:r w:rsidRPr="00E80F17">
              <w:rPr>
                <w:sz w:val="26"/>
                <w:szCs w:val="26"/>
              </w:rPr>
              <w:softHyphen/>
            </w:r>
            <w:r w:rsidRPr="00E80F17">
              <w:rPr>
                <w:spacing w:val="-1"/>
                <w:sz w:val="26"/>
                <w:szCs w:val="26"/>
              </w:rPr>
              <w:t>того в экономике района.</w:t>
            </w:r>
          </w:p>
          <w:p w:rsidR="00E54F46" w:rsidRPr="00E80F17" w:rsidRDefault="00E54F46" w:rsidP="00E80F17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</w:p>
          <w:p w:rsidR="00E54F46" w:rsidRPr="00E80F17" w:rsidRDefault="00E54F46" w:rsidP="00E80F17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За первое полугодие  202</w:t>
            </w:r>
            <w:r w:rsidR="00AF652B" w:rsidRPr="00E80F17">
              <w:rPr>
                <w:sz w:val="26"/>
                <w:szCs w:val="26"/>
              </w:rPr>
              <w:t>5</w:t>
            </w:r>
            <w:r w:rsidRPr="00E80F17">
              <w:rPr>
                <w:sz w:val="26"/>
                <w:szCs w:val="26"/>
              </w:rPr>
              <w:t xml:space="preserve"> года инвестиции в основной капитал крупных и средних организаций на территории района составили </w:t>
            </w:r>
            <w:r w:rsidR="00AF652B" w:rsidRPr="00E80F17">
              <w:rPr>
                <w:sz w:val="26"/>
                <w:szCs w:val="26"/>
              </w:rPr>
              <w:t>173713</w:t>
            </w:r>
            <w:r w:rsidRPr="00E80F17">
              <w:rPr>
                <w:sz w:val="26"/>
                <w:szCs w:val="26"/>
              </w:rPr>
              <w:t xml:space="preserve"> тыс. рублей</w:t>
            </w:r>
            <w:r w:rsidR="0066280F" w:rsidRPr="00E80F17">
              <w:rPr>
                <w:sz w:val="26"/>
                <w:szCs w:val="26"/>
              </w:rPr>
              <w:t xml:space="preserve"> (за первое полугодие 202</w:t>
            </w:r>
            <w:r w:rsidR="00AF652B" w:rsidRPr="00E80F17">
              <w:rPr>
                <w:sz w:val="26"/>
                <w:szCs w:val="26"/>
              </w:rPr>
              <w:t>4</w:t>
            </w:r>
            <w:r w:rsidR="0066280F" w:rsidRPr="00E80F17">
              <w:rPr>
                <w:sz w:val="26"/>
                <w:szCs w:val="26"/>
              </w:rPr>
              <w:t xml:space="preserve"> года -</w:t>
            </w:r>
            <w:r w:rsidR="00AF652B" w:rsidRPr="00E80F17">
              <w:rPr>
                <w:sz w:val="26"/>
                <w:szCs w:val="26"/>
              </w:rPr>
              <w:t>97030</w:t>
            </w:r>
            <w:r w:rsidR="0066280F" w:rsidRPr="00E80F17">
              <w:rPr>
                <w:sz w:val="26"/>
                <w:szCs w:val="26"/>
              </w:rPr>
              <w:t xml:space="preserve"> тыс. руб.)</w:t>
            </w:r>
            <w:r w:rsidR="00E80F17">
              <w:rPr>
                <w:sz w:val="26"/>
                <w:szCs w:val="26"/>
              </w:rPr>
              <w:t>.</w:t>
            </w:r>
          </w:p>
          <w:p w:rsidR="00E54F46" w:rsidRPr="00E80F17" w:rsidRDefault="00022462" w:rsidP="00E80F17">
            <w:pPr>
              <w:shd w:val="clear" w:color="auto" w:fill="FFFFFF"/>
              <w:ind w:firstLine="709"/>
              <w:jc w:val="both"/>
              <w:rPr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 xml:space="preserve"> </w:t>
            </w:r>
          </w:p>
          <w:p w:rsidR="00E54F46" w:rsidRPr="00320D97" w:rsidRDefault="00E54F46" w:rsidP="00E80F17">
            <w:pPr>
              <w:shd w:val="clear" w:color="auto" w:fill="FFFFFF"/>
              <w:ind w:firstLine="709"/>
              <w:jc w:val="both"/>
              <w:rPr>
                <w:b/>
                <w:bCs/>
                <w:sz w:val="26"/>
                <w:szCs w:val="26"/>
              </w:rPr>
            </w:pPr>
            <w:r w:rsidRPr="00E80F17">
              <w:rPr>
                <w:sz w:val="26"/>
                <w:szCs w:val="26"/>
              </w:rPr>
              <w:t>За январь-</w:t>
            </w:r>
            <w:r w:rsidR="00E12A50" w:rsidRPr="00E80F17">
              <w:rPr>
                <w:sz w:val="26"/>
                <w:szCs w:val="26"/>
              </w:rPr>
              <w:t>сентябрь</w:t>
            </w:r>
            <w:r w:rsidRPr="00E80F17">
              <w:rPr>
                <w:sz w:val="26"/>
                <w:szCs w:val="26"/>
              </w:rPr>
              <w:t xml:space="preserve"> 202</w:t>
            </w:r>
            <w:r w:rsidR="00E12A50" w:rsidRPr="00E80F17">
              <w:rPr>
                <w:sz w:val="26"/>
                <w:szCs w:val="26"/>
              </w:rPr>
              <w:t>5</w:t>
            </w:r>
            <w:r w:rsidRPr="00E80F17">
              <w:rPr>
                <w:sz w:val="26"/>
                <w:szCs w:val="26"/>
              </w:rPr>
              <w:t xml:space="preserve"> год</w:t>
            </w:r>
            <w:r w:rsidR="002B6E8A" w:rsidRPr="00E80F17">
              <w:rPr>
                <w:sz w:val="26"/>
                <w:szCs w:val="26"/>
              </w:rPr>
              <w:t>а</w:t>
            </w:r>
            <w:r w:rsidRPr="00E80F17">
              <w:rPr>
                <w:sz w:val="26"/>
                <w:szCs w:val="26"/>
              </w:rPr>
              <w:t xml:space="preserve"> на территории района введено </w:t>
            </w:r>
            <w:r w:rsidR="002B6E8A" w:rsidRPr="00E80F17">
              <w:rPr>
                <w:sz w:val="26"/>
                <w:szCs w:val="26"/>
              </w:rPr>
              <w:t>1,</w:t>
            </w:r>
            <w:r w:rsidR="00E12A50" w:rsidRPr="00E80F17">
              <w:rPr>
                <w:sz w:val="26"/>
                <w:szCs w:val="26"/>
              </w:rPr>
              <w:t>246</w:t>
            </w:r>
            <w:r w:rsidRPr="00E80F17">
              <w:rPr>
                <w:sz w:val="26"/>
                <w:szCs w:val="26"/>
              </w:rPr>
              <w:t xml:space="preserve"> тыс. кв. метров жилых домов, или </w:t>
            </w:r>
            <w:r w:rsidR="00E12A50" w:rsidRPr="00E80F17">
              <w:rPr>
                <w:sz w:val="26"/>
                <w:szCs w:val="26"/>
              </w:rPr>
              <w:t>44,5</w:t>
            </w:r>
            <w:r w:rsidRPr="00E80F17">
              <w:rPr>
                <w:sz w:val="26"/>
                <w:szCs w:val="26"/>
              </w:rPr>
              <w:t xml:space="preserve"> % от введенного жилья в аналогичном периоде 202</w:t>
            </w:r>
            <w:r w:rsidR="00E12A50" w:rsidRPr="00E80F17">
              <w:rPr>
                <w:sz w:val="26"/>
                <w:szCs w:val="26"/>
              </w:rPr>
              <w:t>4</w:t>
            </w:r>
            <w:r w:rsidRPr="00E80F17">
              <w:rPr>
                <w:sz w:val="26"/>
                <w:szCs w:val="26"/>
              </w:rPr>
              <w:t xml:space="preserve"> года. Жильё полностью построено за счет средств индивидуальных застройщиков.</w:t>
            </w:r>
            <w:r>
              <w:rPr>
                <w:sz w:val="26"/>
                <w:szCs w:val="26"/>
              </w:rPr>
              <w:t xml:space="preserve">  </w:t>
            </w:r>
          </w:p>
        </w:tc>
      </w:tr>
    </w:tbl>
    <w:p w:rsidR="00E231CE" w:rsidRPr="00E231CE" w:rsidRDefault="00E231CE" w:rsidP="00E231CE">
      <w:pPr>
        <w:rPr>
          <w:vanish/>
        </w:rPr>
      </w:pPr>
    </w:p>
    <w:tbl>
      <w:tblPr>
        <w:tblpPr w:leftFromText="180" w:rightFromText="180" w:vertAnchor="text" w:horzAnchor="margin" w:tblpX="-792" w:tblpY="405"/>
        <w:tblW w:w="10598" w:type="dxa"/>
        <w:tblLayout w:type="fixed"/>
        <w:tblLook w:val="04A0"/>
      </w:tblPr>
      <w:tblGrid>
        <w:gridCol w:w="7308"/>
        <w:gridCol w:w="992"/>
        <w:gridCol w:w="26"/>
        <w:gridCol w:w="1138"/>
        <w:gridCol w:w="1134"/>
      </w:tblGrid>
      <w:tr w:rsidR="008724C0" w:rsidRPr="00A07371" w:rsidTr="00B93EC2">
        <w:trPr>
          <w:trHeight w:val="20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b/>
                <w:bCs/>
                <w:color w:val="333399"/>
                <w:sz w:val="26"/>
                <w:szCs w:val="26"/>
              </w:rPr>
            </w:pPr>
            <w:r w:rsidRPr="00E80F17">
              <w:rPr>
                <w:b/>
                <w:bCs/>
                <w:sz w:val="26"/>
                <w:szCs w:val="26"/>
              </w:rPr>
              <w:t>Показатель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b/>
                <w:bCs/>
                <w:color w:val="333399"/>
                <w:sz w:val="26"/>
                <w:szCs w:val="26"/>
              </w:rPr>
            </w:pPr>
            <w:r w:rsidRPr="00E80F17">
              <w:rPr>
                <w:b/>
                <w:bCs/>
                <w:sz w:val="26"/>
                <w:szCs w:val="26"/>
              </w:rPr>
              <w:t>Ед. измер.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363FB0">
            <w:pPr>
              <w:jc w:val="center"/>
              <w:rPr>
                <w:b/>
                <w:bCs/>
                <w:color w:val="333399"/>
                <w:sz w:val="26"/>
                <w:szCs w:val="26"/>
              </w:rPr>
            </w:pPr>
            <w:r w:rsidRPr="00E80F17">
              <w:rPr>
                <w:b/>
                <w:bCs/>
                <w:sz w:val="26"/>
                <w:szCs w:val="26"/>
              </w:rPr>
              <w:t>20</w:t>
            </w:r>
            <w:r w:rsidR="0034213A" w:rsidRPr="00E80F17">
              <w:rPr>
                <w:b/>
                <w:bCs/>
                <w:sz w:val="26"/>
                <w:szCs w:val="26"/>
              </w:rPr>
              <w:t>2</w:t>
            </w:r>
            <w:r w:rsidR="00363FB0" w:rsidRPr="00E80F17">
              <w:rPr>
                <w:b/>
                <w:bCs/>
                <w:sz w:val="26"/>
                <w:szCs w:val="26"/>
              </w:rPr>
              <w:t>4</w:t>
            </w:r>
            <w:r w:rsidRPr="00E80F17">
              <w:rPr>
                <w:b/>
                <w:bCs/>
                <w:sz w:val="26"/>
                <w:szCs w:val="26"/>
              </w:rPr>
              <w:t xml:space="preserve"> г.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363FB0">
            <w:pPr>
              <w:jc w:val="center"/>
              <w:rPr>
                <w:b/>
                <w:bCs/>
                <w:color w:val="333399"/>
                <w:sz w:val="26"/>
                <w:szCs w:val="26"/>
              </w:rPr>
            </w:pPr>
            <w:r w:rsidRPr="00E80F17">
              <w:rPr>
                <w:b/>
                <w:bCs/>
                <w:sz w:val="26"/>
                <w:szCs w:val="26"/>
              </w:rPr>
              <w:t>20</w:t>
            </w:r>
            <w:r w:rsidR="00BB7749" w:rsidRPr="00E80F17">
              <w:rPr>
                <w:b/>
                <w:bCs/>
                <w:sz w:val="26"/>
                <w:szCs w:val="26"/>
              </w:rPr>
              <w:t>2</w:t>
            </w:r>
            <w:r w:rsidR="00363FB0" w:rsidRPr="00E80F17">
              <w:rPr>
                <w:b/>
                <w:bCs/>
                <w:sz w:val="26"/>
                <w:szCs w:val="26"/>
              </w:rPr>
              <w:t>5</w:t>
            </w:r>
            <w:r w:rsidRPr="00E80F17">
              <w:rPr>
                <w:b/>
                <w:bCs/>
                <w:sz w:val="26"/>
                <w:szCs w:val="26"/>
              </w:rPr>
              <w:t xml:space="preserve"> г.</w:t>
            </w:r>
            <w:r w:rsidR="00DC1723" w:rsidRPr="00E80F17">
              <w:rPr>
                <w:b/>
                <w:bCs/>
                <w:sz w:val="26"/>
                <w:szCs w:val="26"/>
              </w:rPr>
              <w:t xml:space="preserve"> (оценка)</w:t>
            </w:r>
          </w:p>
        </w:tc>
      </w:tr>
      <w:tr w:rsidR="008724C0" w:rsidRPr="00A07371" w:rsidTr="00B93EC2">
        <w:trPr>
          <w:trHeight w:val="20"/>
        </w:trPr>
        <w:tc>
          <w:tcPr>
            <w:tcW w:w="10598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44556D" w:rsidP="008724C0">
            <w:pPr>
              <w:jc w:val="center"/>
              <w:rPr>
                <w:b/>
                <w:bCs/>
                <w:i/>
                <w:iCs/>
                <w:color w:val="993366"/>
                <w:sz w:val="26"/>
                <w:szCs w:val="26"/>
              </w:rPr>
            </w:pPr>
            <w:r w:rsidRPr="00E80F17">
              <w:rPr>
                <w:b/>
                <w:bCs/>
                <w:color w:val="333399"/>
                <w:sz w:val="26"/>
                <w:szCs w:val="26"/>
              </w:rPr>
              <w:t xml:space="preserve"> 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>Объем отгруженной продукции (без НДС и акцизов) всего по разделам</w:t>
            </w:r>
            <w:proofErr w:type="gramStart"/>
            <w:r w:rsidRPr="00E80F17">
              <w:rPr>
                <w:bCs/>
                <w:sz w:val="22"/>
                <w:szCs w:val="22"/>
              </w:rPr>
              <w:t xml:space="preserve"> В</w:t>
            </w:r>
            <w:proofErr w:type="gramEnd"/>
            <w:r w:rsidRPr="00E80F17">
              <w:rPr>
                <w:bCs/>
                <w:sz w:val="22"/>
                <w:szCs w:val="22"/>
              </w:rPr>
              <w:t>, С, D, E  ОКВЭД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>тыс</w:t>
            </w:r>
            <w:proofErr w:type="gramStart"/>
            <w:r w:rsidRPr="00E80F17">
              <w:rPr>
                <w:bCs/>
                <w:sz w:val="22"/>
                <w:szCs w:val="22"/>
              </w:rPr>
              <w:t>.р</w:t>
            </w:r>
            <w:proofErr w:type="gramEnd"/>
            <w:r w:rsidRPr="00E80F17">
              <w:rPr>
                <w:bCs/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34213A" w:rsidP="00E80F17">
            <w:pPr>
              <w:jc w:val="both"/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 xml:space="preserve"> </w:t>
            </w:r>
            <w:r w:rsidR="00AE77A8" w:rsidRPr="00E80F17">
              <w:rPr>
                <w:bCs/>
                <w:sz w:val="22"/>
                <w:szCs w:val="22"/>
              </w:rPr>
              <w:t xml:space="preserve"> </w:t>
            </w:r>
            <w:r w:rsidR="00CB0B7E" w:rsidRPr="00E80F17">
              <w:rPr>
                <w:bCs/>
                <w:sz w:val="22"/>
                <w:szCs w:val="22"/>
              </w:rPr>
              <w:t>272372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AE77A8" w:rsidP="00E80F17">
            <w:pPr>
              <w:jc w:val="both"/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>2</w:t>
            </w:r>
            <w:r w:rsidR="00CB0B7E" w:rsidRPr="00E80F17">
              <w:rPr>
                <w:bCs/>
                <w:sz w:val="22"/>
                <w:szCs w:val="22"/>
              </w:rPr>
              <w:t>82149</w:t>
            </w:r>
            <w:r w:rsidR="0034213A" w:rsidRPr="00E80F17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i/>
                <w:iCs/>
                <w:sz w:val="22"/>
                <w:szCs w:val="22"/>
              </w:rPr>
            </w:pPr>
            <w:r w:rsidRPr="00E80F17">
              <w:rPr>
                <w:i/>
                <w:iCs/>
                <w:sz w:val="22"/>
                <w:szCs w:val="22"/>
              </w:rPr>
              <w:t>в том числе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ind w:left="1310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добывающие производства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  <w:r w:rsidR="00CB0B7E" w:rsidRPr="00E80F17">
              <w:rPr>
                <w:bCs/>
                <w:iCs/>
                <w:sz w:val="22"/>
                <w:szCs w:val="22"/>
              </w:rPr>
              <w:t>142062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143000</w:t>
            </w:r>
            <w:r w:rsidR="008724C0"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123902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132100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обеспечение электрической энергией, газом и паром,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6408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7049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промышленного производства                              всего по ра</w:t>
            </w:r>
            <w:r w:rsidR="00F76347" w:rsidRPr="00E80F17">
              <w:rPr>
                <w:sz w:val="22"/>
                <w:szCs w:val="22"/>
              </w:rPr>
              <w:t>з</w:t>
            </w:r>
            <w:r w:rsidRPr="00E80F17">
              <w:rPr>
                <w:sz w:val="22"/>
                <w:szCs w:val="22"/>
              </w:rPr>
              <w:t>делам</w:t>
            </w:r>
            <w:proofErr w:type="gramStart"/>
            <w:r w:rsidRPr="00E80F17">
              <w:rPr>
                <w:sz w:val="22"/>
                <w:szCs w:val="22"/>
              </w:rPr>
              <w:t xml:space="preserve"> В</w:t>
            </w:r>
            <w:proofErr w:type="gramEnd"/>
            <w:r w:rsidRPr="00E80F17">
              <w:rPr>
                <w:sz w:val="22"/>
                <w:szCs w:val="22"/>
              </w:rPr>
              <w:t xml:space="preserve">, С, D, E  ОКВЭД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i/>
                <w:iCs/>
                <w:sz w:val="22"/>
                <w:szCs w:val="22"/>
              </w:rPr>
            </w:pPr>
            <w:r w:rsidRPr="00E80F17">
              <w:rPr>
                <w:i/>
                <w:iCs/>
                <w:sz w:val="22"/>
                <w:szCs w:val="22"/>
              </w:rPr>
              <w:t>в том числе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добывающие производства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8</w:t>
            </w:r>
            <w:r w:rsidR="00AE77A8" w:rsidRPr="00E80F17">
              <w:rPr>
                <w:bCs/>
                <w:iCs/>
                <w:sz w:val="22"/>
                <w:szCs w:val="22"/>
              </w:rPr>
              <w:t>7</w:t>
            </w:r>
            <w:r w:rsidR="008724C0"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101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обеспечение электрической энергией, газом и паром,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водоснабжение; водоотведение, организация сбора и утилизации отходов.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510FE3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9</w:t>
            </w:r>
            <w:r w:rsidR="00CB0B7E" w:rsidRPr="00E80F17">
              <w:rPr>
                <w:bCs/>
                <w:iCs/>
                <w:sz w:val="22"/>
                <w:szCs w:val="22"/>
              </w:rPr>
              <w:t>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Объем отгруженной продукции по малым предприятиям                   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265964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CB0B7E" w:rsidP="00E80F17">
            <w:pPr>
              <w:jc w:val="both"/>
              <w:rPr>
                <w:bCs/>
                <w:iCs/>
                <w:sz w:val="22"/>
                <w:szCs w:val="22"/>
              </w:rPr>
            </w:pPr>
            <w:r w:rsidRPr="00E80F17">
              <w:rPr>
                <w:bCs/>
                <w:iCs/>
                <w:sz w:val="22"/>
                <w:szCs w:val="22"/>
              </w:rPr>
              <w:t>275100</w:t>
            </w:r>
            <w:r w:rsidR="008724C0" w:rsidRPr="00E80F17">
              <w:rPr>
                <w:bCs/>
                <w:iCs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промышленного производства по малым  предприятиям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E80F17">
            <w:pPr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B0B7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265964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B0B7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275100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Объем прибыли по прибыльным организациям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  <w:r w:rsidR="00CB0B7E" w:rsidRPr="00E80F17">
              <w:rPr>
                <w:sz w:val="22"/>
                <w:szCs w:val="22"/>
              </w:rPr>
              <w:t>36708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B0B7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36850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Валовая продукция сельского хозяйства во всех категориях хозяйств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1007220,3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1115298,5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102,9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Валовая продукция сельского хозяйства в сельскохозяйственных  организациях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551902,5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630485,3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106,2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proofErr w:type="gramStart"/>
            <w:r w:rsidRPr="00E80F17">
              <w:rPr>
                <w:sz w:val="22"/>
                <w:szCs w:val="22"/>
              </w:rPr>
              <w:t>Численность работающих в сельскохозяйственных организациях</w:t>
            </w:r>
            <w:proofErr w:type="gramEnd"/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E5427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0,01</w:t>
            </w:r>
            <w:r w:rsidR="00850A6F" w:rsidRPr="00E80F1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DF1119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0,0</w:t>
            </w:r>
            <w:r w:rsidR="00E5427D" w:rsidRPr="00E80F17">
              <w:rPr>
                <w:sz w:val="22"/>
                <w:szCs w:val="22"/>
              </w:rPr>
              <w:t>1</w:t>
            </w:r>
            <w:r w:rsidR="00850A6F" w:rsidRPr="00E80F17">
              <w:rPr>
                <w:sz w:val="22"/>
                <w:szCs w:val="22"/>
              </w:rPr>
              <w:t>5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Фонд оплаты труда в </w:t>
            </w:r>
            <w:proofErr w:type="gramStart"/>
            <w:r w:rsidRPr="00E80F17">
              <w:rPr>
                <w:sz w:val="22"/>
                <w:szCs w:val="22"/>
              </w:rPr>
              <w:t>в</w:t>
            </w:r>
            <w:proofErr w:type="gramEnd"/>
            <w:r w:rsidRPr="00E80F17">
              <w:rPr>
                <w:sz w:val="22"/>
                <w:szCs w:val="22"/>
              </w:rPr>
              <w:t xml:space="preserve"> сельскохозяйственных организациях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8148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9513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Среднемесячная заработная плата на 1 работника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52231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50A6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52850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Выручка от реализации товаров, продукции, работ, услуг (без НДС, акцизов и прочих аналогичных платежей)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118675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92150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Себестоимость проданных товаров, продукции (работ, услуг)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82203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87023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lastRenderedPageBreak/>
              <w:t xml:space="preserve">Прибыль (убыток) от продаж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36472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5127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Прибыль (убыток) от прочих операций (прочие доходы и расходы)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-3744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76DA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-3692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в том числе субсидии из бюджетов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2103C2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2103C2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Прибыль (убыток) до налогообложения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32728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1435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Объем прибыли по прибыльным организациям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32728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1435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в том числе по </w:t>
            </w:r>
            <w:proofErr w:type="gramStart"/>
            <w:r w:rsidRPr="00E80F17">
              <w:rPr>
                <w:sz w:val="22"/>
                <w:szCs w:val="22"/>
              </w:rPr>
              <w:t>организациям</w:t>
            </w:r>
            <w:proofErr w:type="gramEnd"/>
            <w:r w:rsidRPr="00E80F17">
              <w:rPr>
                <w:sz w:val="22"/>
                <w:szCs w:val="22"/>
              </w:rPr>
              <w:t xml:space="preserve"> перешедшим на уплату единого сельскохозяйственного налога 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34548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34548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Объем убытков по убыточным организациям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руб.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Количество прибыльных организаций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Количество убыточных организаций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015B5D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</w:p>
        </w:tc>
        <w:tc>
          <w:tcPr>
            <w:tcW w:w="10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Объем работ, выполненных по виду деятельности     "Строительство"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right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из них: выполненных на территории других МО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252879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262590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right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индекс физического объема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%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02EE9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C5CBB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9</w:t>
            </w:r>
            <w:r w:rsidR="005D252C" w:rsidRPr="00E80F17">
              <w:rPr>
                <w:color w:val="000000"/>
                <w:sz w:val="22"/>
                <w:szCs w:val="22"/>
              </w:rPr>
              <w:t>6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Из них за счет: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  Собственных средств организаций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234706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241000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  Бюджетных средств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BD567F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18</w:t>
            </w:r>
            <w:r w:rsidR="005D252C" w:rsidRPr="00E80F17">
              <w:rPr>
                <w:color w:val="000000"/>
                <w:sz w:val="22"/>
                <w:szCs w:val="22"/>
              </w:rPr>
              <w:t>173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5D252C" w:rsidP="00E80F17">
            <w:pPr>
              <w:jc w:val="both"/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>21590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  Прочих источников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10400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5D252C" w:rsidP="00E80F17">
            <w:pPr>
              <w:jc w:val="both"/>
              <w:rPr>
                <w:bCs/>
                <w:sz w:val="22"/>
                <w:szCs w:val="22"/>
              </w:rPr>
            </w:pPr>
            <w:r w:rsidRPr="00E80F17">
              <w:rPr>
                <w:bCs/>
                <w:sz w:val="22"/>
                <w:szCs w:val="22"/>
              </w:rPr>
              <w:t>10400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  справочно: средства населения на ИЖС</w:t>
            </w:r>
          </w:p>
        </w:tc>
        <w:tc>
          <w:tcPr>
            <w:tcW w:w="10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C5CBB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10400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C5CBB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10400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Ввод в эксплуатацию жилья, всего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кв.м.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3402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C5CBB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right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Из них за счет средств индивидуальных застройщиков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кв.м.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5D252C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3402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CC5CBB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3000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Численность населения на конец года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D05E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9,</w:t>
            </w:r>
            <w:r w:rsidR="00807430" w:rsidRPr="00E80F17">
              <w:rPr>
                <w:sz w:val="22"/>
                <w:szCs w:val="22"/>
              </w:rPr>
              <w:t>735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D05E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9,</w:t>
            </w:r>
            <w:r w:rsidR="00807430" w:rsidRPr="00E80F17">
              <w:rPr>
                <w:sz w:val="22"/>
                <w:szCs w:val="22"/>
              </w:rPr>
              <w:t>7</w:t>
            </w:r>
            <w:r w:rsidRPr="00E80F17">
              <w:rPr>
                <w:sz w:val="22"/>
                <w:szCs w:val="22"/>
              </w:rPr>
              <w:t>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right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в т.ч. дети до 18 лет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F4642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2,0</w:t>
            </w:r>
            <w:r w:rsidR="00807430" w:rsidRPr="00E80F17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F4642F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2,0</w:t>
            </w:r>
            <w:r w:rsidR="00807430" w:rsidRPr="00E80F17">
              <w:rPr>
                <w:sz w:val="22"/>
                <w:szCs w:val="22"/>
              </w:rPr>
              <w:t>00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E80F17">
              <w:rPr>
                <w:sz w:val="22"/>
                <w:szCs w:val="22"/>
              </w:rPr>
              <w:t>работающих</w:t>
            </w:r>
            <w:proofErr w:type="gramEnd"/>
            <w:r w:rsidRPr="00E80F17">
              <w:rPr>
                <w:sz w:val="22"/>
                <w:szCs w:val="22"/>
              </w:rPr>
              <w:t xml:space="preserve"> в среднегодовом исчислении, всего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тыс. чел.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D05E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1,</w:t>
            </w:r>
            <w:r w:rsidR="00807430" w:rsidRPr="00E80F17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D05EE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1,</w:t>
            </w:r>
            <w:r w:rsidR="00F4642F" w:rsidRPr="00E80F17">
              <w:rPr>
                <w:sz w:val="22"/>
                <w:szCs w:val="22"/>
              </w:rPr>
              <w:t>5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Фонд оплаты труда, всего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тыс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0743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796698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0743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924174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Среднемесячная заработная плата на 1 работника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рублей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0743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44261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07430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51343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 xml:space="preserve">Количество зарегистрированных предприятий и организаций  </w:t>
            </w:r>
          </w:p>
        </w:tc>
        <w:tc>
          <w:tcPr>
            <w:tcW w:w="10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jc w:val="center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ед.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E7FE3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9E7FE3" w:rsidP="00E80F17">
            <w:pPr>
              <w:jc w:val="both"/>
              <w:rPr>
                <w:color w:val="000000"/>
                <w:sz w:val="22"/>
                <w:szCs w:val="22"/>
              </w:rPr>
            </w:pPr>
            <w:r w:rsidRPr="00E80F17">
              <w:rPr>
                <w:color w:val="000000"/>
                <w:sz w:val="22"/>
                <w:szCs w:val="22"/>
              </w:rPr>
              <w:t>82</w:t>
            </w:r>
          </w:p>
        </w:tc>
      </w:tr>
      <w:tr w:rsidR="008724C0" w:rsidRPr="00A07371" w:rsidTr="00B93EC2">
        <w:trPr>
          <w:trHeight w:val="20"/>
        </w:trPr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proofErr w:type="gramStart"/>
            <w:r w:rsidRPr="00E80F17">
              <w:rPr>
                <w:sz w:val="22"/>
                <w:szCs w:val="22"/>
              </w:rPr>
              <w:t>Выручка от реализации товаров, продукции, работ, услуг (без НДС, акцизов) - всего</w:t>
            </w:r>
            <w:proofErr w:type="gramEnd"/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724C0" w:rsidP="008724C0">
            <w:pPr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млн</w:t>
            </w:r>
            <w:proofErr w:type="gramStart"/>
            <w:r w:rsidRPr="00E80F17">
              <w:rPr>
                <w:sz w:val="22"/>
                <w:szCs w:val="22"/>
              </w:rPr>
              <w:t>.р</w:t>
            </w:r>
            <w:proofErr w:type="gramEnd"/>
            <w:r w:rsidRPr="00E80F17">
              <w:rPr>
                <w:sz w:val="22"/>
                <w:szCs w:val="22"/>
              </w:rPr>
              <w:t>уб.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807430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2194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724C0" w:rsidRPr="00E80F17" w:rsidRDefault="007F66AA" w:rsidP="00E80F17">
            <w:pPr>
              <w:jc w:val="both"/>
              <w:rPr>
                <w:sz w:val="22"/>
                <w:szCs w:val="22"/>
              </w:rPr>
            </w:pPr>
            <w:r w:rsidRPr="00E80F17">
              <w:rPr>
                <w:sz w:val="22"/>
                <w:szCs w:val="22"/>
              </w:rPr>
              <w:t>2</w:t>
            </w:r>
            <w:r w:rsidR="00807430" w:rsidRPr="00E80F17">
              <w:rPr>
                <w:sz w:val="22"/>
                <w:szCs w:val="22"/>
              </w:rPr>
              <w:t>196</w:t>
            </w:r>
          </w:p>
        </w:tc>
      </w:tr>
    </w:tbl>
    <w:p w:rsidR="00A07371" w:rsidRPr="008724C0" w:rsidRDefault="00A07371" w:rsidP="00E80F17">
      <w:pPr>
        <w:pStyle w:val="ac"/>
        <w:shd w:val="clear" w:color="auto" w:fill="FFFFFF"/>
        <w:spacing w:after="0"/>
        <w:ind w:firstLine="709"/>
        <w:jc w:val="both"/>
        <w:rPr>
          <w:b/>
          <w:sz w:val="24"/>
          <w:szCs w:val="24"/>
        </w:rPr>
      </w:pPr>
    </w:p>
    <w:sectPr w:rsidR="00A07371" w:rsidRPr="008724C0" w:rsidSect="00C62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1CE" w:rsidRDefault="00E231CE" w:rsidP="00F806F1">
      <w:r>
        <w:separator/>
      </w:r>
    </w:p>
  </w:endnote>
  <w:endnote w:type="continuationSeparator" w:id="0">
    <w:p w:rsidR="00E231CE" w:rsidRDefault="00E231CE" w:rsidP="00F806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1CE" w:rsidRDefault="00E231CE" w:rsidP="00F806F1">
      <w:r>
        <w:separator/>
      </w:r>
    </w:p>
  </w:footnote>
  <w:footnote w:type="continuationSeparator" w:id="0">
    <w:p w:rsidR="00E231CE" w:rsidRDefault="00E231CE" w:rsidP="00F806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24DC"/>
    <w:rsid w:val="00014559"/>
    <w:rsid w:val="00015B5D"/>
    <w:rsid w:val="00022462"/>
    <w:rsid w:val="00027E42"/>
    <w:rsid w:val="00027F9C"/>
    <w:rsid w:val="00037DD4"/>
    <w:rsid w:val="00061CDA"/>
    <w:rsid w:val="0006428F"/>
    <w:rsid w:val="00076665"/>
    <w:rsid w:val="00091C21"/>
    <w:rsid w:val="00092984"/>
    <w:rsid w:val="00095730"/>
    <w:rsid w:val="000B0DB8"/>
    <w:rsid w:val="000B6955"/>
    <w:rsid w:val="000E100A"/>
    <w:rsid w:val="000E478C"/>
    <w:rsid w:val="000E5E90"/>
    <w:rsid w:val="000F7440"/>
    <w:rsid w:val="00124B14"/>
    <w:rsid w:val="001366A8"/>
    <w:rsid w:val="00151C60"/>
    <w:rsid w:val="00152D91"/>
    <w:rsid w:val="00163311"/>
    <w:rsid w:val="00173AE7"/>
    <w:rsid w:val="00181240"/>
    <w:rsid w:val="00185ACD"/>
    <w:rsid w:val="00186303"/>
    <w:rsid w:val="001969C8"/>
    <w:rsid w:val="001A19BA"/>
    <w:rsid w:val="001E477E"/>
    <w:rsid w:val="001F07E3"/>
    <w:rsid w:val="00202300"/>
    <w:rsid w:val="002103C2"/>
    <w:rsid w:val="00211382"/>
    <w:rsid w:val="00211867"/>
    <w:rsid w:val="002229C6"/>
    <w:rsid w:val="00230268"/>
    <w:rsid w:val="00242764"/>
    <w:rsid w:val="00253E45"/>
    <w:rsid w:val="00255251"/>
    <w:rsid w:val="00266EEE"/>
    <w:rsid w:val="00270E8C"/>
    <w:rsid w:val="0027225A"/>
    <w:rsid w:val="0028783C"/>
    <w:rsid w:val="002A2438"/>
    <w:rsid w:val="002B6E8A"/>
    <w:rsid w:val="002C5F9F"/>
    <w:rsid w:val="003033EF"/>
    <w:rsid w:val="00304AB2"/>
    <w:rsid w:val="00304C5A"/>
    <w:rsid w:val="003060F8"/>
    <w:rsid w:val="00312BAF"/>
    <w:rsid w:val="0033187D"/>
    <w:rsid w:val="0034213A"/>
    <w:rsid w:val="0034548E"/>
    <w:rsid w:val="0035264D"/>
    <w:rsid w:val="00363FB0"/>
    <w:rsid w:val="00384DBA"/>
    <w:rsid w:val="00394325"/>
    <w:rsid w:val="003B5A6D"/>
    <w:rsid w:val="003C442A"/>
    <w:rsid w:val="003D1F7D"/>
    <w:rsid w:val="003D7B4A"/>
    <w:rsid w:val="003F1C18"/>
    <w:rsid w:val="00421B56"/>
    <w:rsid w:val="004400D1"/>
    <w:rsid w:val="0044556D"/>
    <w:rsid w:val="00445696"/>
    <w:rsid w:val="004516EC"/>
    <w:rsid w:val="004540A7"/>
    <w:rsid w:val="0045791B"/>
    <w:rsid w:val="004A6CAA"/>
    <w:rsid w:val="004B4AE1"/>
    <w:rsid w:val="004B6219"/>
    <w:rsid w:val="004B749E"/>
    <w:rsid w:val="004C68DD"/>
    <w:rsid w:val="004C77A1"/>
    <w:rsid w:val="004E0A7D"/>
    <w:rsid w:val="004E17FB"/>
    <w:rsid w:val="004E3BBB"/>
    <w:rsid w:val="004E7289"/>
    <w:rsid w:val="004F4D8E"/>
    <w:rsid w:val="0050091B"/>
    <w:rsid w:val="00510FE3"/>
    <w:rsid w:val="005111A4"/>
    <w:rsid w:val="00511EB5"/>
    <w:rsid w:val="00525196"/>
    <w:rsid w:val="005267F4"/>
    <w:rsid w:val="00564494"/>
    <w:rsid w:val="00572A7E"/>
    <w:rsid w:val="00573334"/>
    <w:rsid w:val="00587464"/>
    <w:rsid w:val="0059768B"/>
    <w:rsid w:val="005A2CEC"/>
    <w:rsid w:val="005B2B25"/>
    <w:rsid w:val="005D1735"/>
    <w:rsid w:val="005D252C"/>
    <w:rsid w:val="005D6518"/>
    <w:rsid w:val="005E4E99"/>
    <w:rsid w:val="005E6237"/>
    <w:rsid w:val="005F68CD"/>
    <w:rsid w:val="0060745C"/>
    <w:rsid w:val="0061040B"/>
    <w:rsid w:val="006379DD"/>
    <w:rsid w:val="00646CBA"/>
    <w:rsid w:val="00653108"/>
    <w:rsid w:val="0066280F"/>
    <w:rsid w:val="00673EC7"/>
    <w:rsid w:val="00674BF4"/>
    <w:rsid w:val="006917BD"/>
    <w:rsid w:val="006946F4"/>
    <w:rsid w:val="006968D7"/>
    <w:rsid w:val="006A15F1"/>
    <w:rsid w:val="006A4789"/>
    <w:rsid w:val="006B7774"/>
    <w:rsid w:val="006D4E07"/>
    <w:rsid w:val="006E2AFE"/>
    <w:rsid w:val="006E47F2"/>
    <w:rsid w:val="006F737D"/>
    <w:rsid w:val="0070512B"/>
    <w:rsid w:val="00712414"/>
    <w:rsid w:val="00741B57"/>
    <w:rsid w:val="0074628B"/>
    <w:rsid w:val="00746B20"/>
    <w:rsid w:val="0074754C"/>
    <w:rsid w:val="00792067"/>
    <w:rsid w:val="007977B6"/>
    <w:rsid w:val="007D3630"/>
    <w:rsid w:val="007E5FAE"/>
    <w:rsid w:val="007F1118"/>
    <w:rsid w:val="007F66AA"/>
    <w:rsid w:val="00800C49"/>
    <w:rsid w:val="00807430"/>
    <w:rsid w:val="00823306"/>
    <w:rsid w:val="008439BA"/>
    <w:rsid w:val="008455B1"/>
    <w:rsid w:val="00850A6F"/>
    <w:rsid w:val="00861B9C"/>
    <w:rsid w:val="00862E3F"/>
    <w:rsid w:val="00865C51"/>
    <w:rsid w:val="00870E73"/>
    <w:rsid w:val="008724C0"/>
    <w:rsid w:val="0087591F"/>
    <w:rsid w:val="008761A0"/>
    <w:rsid w:val="00880704"/>
    <w:rsid w:val="00883645"/>
    <w:rsid w:val="0089539C"/>
    <w:rsid w:val="00896DC7"/>
    <w:rsid w:val="008970B9"/>
    <w:rsid w:val="008A49EF"/>
    <w:rsid w:val="008B78D5"/>
    <w:rsid w:val="008C0432"/>
    <w:rsid w:val="008C3C3F"/>
    <w:rsid w:val="008C61A7"/>
    <w:rsid w:val="008D77EC"/>
    <w:rsid w:val="008F4ABC"/>
    <w:rsid w:val="00902EE9"/>
    <w:rsid w:val="0091305D"/>
    <w:rsid w:val="009140FB"/>
    <w:rsid w:val="009153F3"/>
    <w:rsid w:val="00945101"/>
    <w:rsid w:val="00954CCF"/>
    <w:rsid w:val="00957270"/>
    <w:rsid w:val="009614D2"/>
    <w:rsid w:val="00962EFA"/>
    <w:rsid w:val="0096652C"/>
    <w:rsid w:val="00984E97"/>
    <w:rsid w:val="00987D86"/>
    <w:rsid w:val="009A733D"/>
    <w:rsid w:val="009B475A"/>
    <w:rsid w:val="009B6B60"/>
    <w:rsid w:val="009C21A9"/>
    <w:rsid w:val="009D05EE"/>
    <w:rsid w:val="009D5FC7"/>
    <w:rsid w:val="009E7FE3"/>
    <w:rsid w:val="00A01D00"/>
    <w:rsid w:val="00A03D9C"/>
    <w:rsid w:val="00A07371"/>
    <w:rsid w:val="00A13038"/>
    <w:rsid w:val="00A23956"/>
    <w:rsid w:val="00A71AC1"/>
    <w:rsid w:val="00A73109"/>
    <w:rsid w:val="00A74BD2"/>
    <w:rsid w:val="00A757D0"/>
    <w:rsid w:val="00AA0D97"/>
    <w:rsid w:val="00AA7915"/>
    <w:rsid w:val="00AB16B4"/>
    <w:rsid w:val="00AE02E0"/>
    <w:rsid w:val="00AE2D0C"/>
    <w:rsid w:val="00AE2E8A"/>
    <w:rsid w:val="00AE5B6D"/>
    <w:rsid w:val="00AE77A8"/>
    <w:rsid w:val="00AF005E"/>
    <w:rsid w:val="00AF652B"/>
    <w:rsid w:val="00B11221"/>
    <w:rsid w:val="00B215E1"/>
    <w:rsid w:val="00B44424"/>
    <w:rsid w:val="00B51199"/>
    <w:rsid w:val="00B55CD9"/>
    <w:rsid w:val="00B61CB0"/>
    <w:rsid w:val="00B6270E"/>
    <w:rsid w:val="00B62B5E"/>
    <w:rsid w:val="00B63034"/>
    <w:rsid w:val="00B76DA0"/>
    <w:rsid w:val="00B93EC2"/>
    <w:rsid w:val="00B976E9"/>
    <w:rsid w:val="00BA6A9B"/>
    <w:rsid w:val="00BB6F17"/>
    <w:rsid w:val="00BB7749"/>
    <w:rsid w:val="00BC5F04"/>
    <w:rsid w:val="00BD567F"/>
    <w:rsid w:val="00BE6424"/>
    <w:rsid w:val="00BE77B8"/>
    <w:rsid w:val="00C20060"/>
    <w:rsid w:val="00C317FC"/>
    <w:rsid w:val="00C31AF7"/>
    <w:rsid w:val="00C50B8B"/>
    <w:rsid w:val="00C512A8"/>
    <w:rsid w:val="00C6226B"/>
    <w:rsid w:val="00C710EE"/>
    <w:rsid w:val="00C80133"/>
    <w:rsid w:val="00C868AC"/>
    <w:rsid w:val="00C97CC6"/>
    <w:rsid w:val="00CA5470"/>
    <w:rsid w:val="00CB0B7E"/>
    <w:rsid w:val="00CB1F02"/>
    <w:rsid w:val="00CB293E"/>
    <w:rsid w:val="00CC5CBB"/>
    <w:rsid w:val="00CD012A"/>
    <w:rsid w:val="00D12F16"/>
    <w:rsid w:val="00D150C8"/>
    <w:rsid w:val="00D21DFF"/>
    <w:rsid w:val="00D22D35"/>
    <w:rsid w:val="00D23A13"/>
    <w:rsid w:val="00D31E8D"/>
    <w:rsid w:val="00D37427"/>
    <w:rsid w:val="00D67C0C"/>
    <w:rsid w:val="00D720AD"/>
    <w:rsid w:val="00D72DE9"/>
    <w:rsid w:val="00D73D90"/>
    <w:rsid w:val="00DA3D8F"/>
    <w:rsid w:val="00DC07C1"/>
    <w:rsid w:val="00DC1723"/>
    <w:rsid w:val="00DC4DB4"/>
    <w:rsid w:val="00DD76FE"/>
    <w:rsid w:val="00DE4020"/>
    <w:rsid w:val="00DE442F"/>
    <w:rsid w:val="00DE5856"/>
    <w:rsid w:val="00DF1119"/>
    <w:rsid w:val="00DF780E"/>
    <w:rsid w:val="00E12A50"/>
    <w:rsid w:val="00E231CE"/>
    <w:rsid w:val="00E5427D"/>
    <w:rsid w:val="00E54F46"/>
    <w:rsid w:val="00E66434"/>
    <w:rsid w:val="00E70CCC"/>
    <w:rsid w:val="00E71C3A"/>
    <w:rsid w:val="00E720DB"/>
    <w:rsid w:val="00E80F17"/>
    <w:rsid w:val="00E824DC"/>
    <w:rsid w:val="00E85D5F"/>
    <w:rsid w:val="00E86A2F"/>
    <w:rsid w:val="00E91D8D"/>
    <w:rsid w:val="00E96DFE"/>
    <w:rsid w:val="00EA583D"/>
    <w:rsid w:val="00ED32D1"/>
    <w:rsid w:val="00EE51A5"/>
    <w:rsid w:val="00F1077C"/>
    <w:rsid w:val="00F140E2"/>
    <w:rsid w:val="00F153FF"/>
    <w:rsid w:val="00F40DD3"/>
    <w:rsid w:val="00F40ED5"/>
    <w:rsid w:val="00F42543"/>
    <w:rsid w:val="00F4642F"/>
    <w:rsid w:val="00F51B37"/>
    <w:rsid w:val="00F613F3"/>
    <w:rsid w:val="00F76347"/>
    <w:rsid w:val="00F806F1"/>
    <w:rsid w:val="00F871E3"/>
    <w:rsid w:val="00F9706E"/>
    <w:rsid w:val="00FB16BD"/>
    <w:rsid w:val="00FB4F97"/>
    <w:rsid w:val="00FB7927"/>
    <w:rsid w:val="00FF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D9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17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400D1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4">
    <w:name w:val="Стиль"/>
    <w:rsid w:val="00B55CD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F806F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F806F1"/>
    <w:rPr>
      <w:rFonts w:ascii="Times New Roman" w:eastAsia="Times New Roman" w:hAnsi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267F4"/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5267F4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rsid w:val="0057333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57333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character" w:styleId="ab">
    <w:name w:val="Hyperlink"/>
    <w:uiPriority w:val="99"/>
    <w:unhideWhenUsed/>
    <w:rsid w:val="00F613F3"/>
    <w:rPr>
      <w:color w:val="0000FF"/>
      <w:u w:val="single"/>
    </w:rPr>
  </w:style>
  <w:style w:type="paragraph" w:styleId="ac">
    <w:name w:val="Body Text"/>
    <w:basedOn w:val="a"/>
    <w:link w:val="ad"/>
    <w:uiPriority w:val="99"/>
    <w:unhideWhenUsed/>
    <w:rsid w:val="00445696"/>
    <w:pPr>
      <w:spacing w:after="120"/>
    </w:pPr>
    <w:rPr>
      <w:sz w:val="20"/>
      <w:szCs w:val="20"/>
    </w:rPr>
  </w:style>
  <w:style w:type="character" w:customStyle="1" w:styleId="ad">
    <w:name w:val="Основной текст Знак"/>
    <w:link w:val="ac"/>
    <w:uiPriority w:val="99"/>
    <w:rsid w:val="00445696"/>
    <w:rPr>
      <w:rFonts w:ascii="Times New Roman" w:eastAsia="Times New Roman" w:hAnsi="Times New Roman"/>
    </w:rPr>
  </w:style>
  <w:style w:type="paragraph" w:styleId="2">
    <w:name w:val="Body Text 2"/>
    <w:basedOn w:val="a"/>
    <w:link w:val="20"/>
    <w:uiPriority w:val="99"/>
    <w:semiHidden/>
    <w:unhideWhenUsed/>
    <w:rsid w:val="00445696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sid w:val="0044569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1400</Words>
  <Characters>7985</Characters>
  <Application>Microsoft Office Word</Application>
  <DocSecurity>4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Предварительные итоги социально-экономического развития МР «Жиздринский район» за истекший период текущего финансового года и ожидаемые итоги социально-экономического развития МР «Жиздринский район» за текущий финансовый год</vt:lpstr>
    </vt:vector>
  </TitlesOfParts>
  <Company>Microsoft</Company>
  <LinksUpToDate>false</LinksUpToDate>
  <CharactersWithSpaces>9367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Предварительные итоги социально-экономического развития МР «Жиздринский район» за истекший период текущего финансового года и ожидаемые итоги социально-экономического развития МР «Жиздринский район» за текущий финансовый год</dc:title>
  <dc:creator>Comp</dc:creator>
  <cp:lastModifiedBy>User</cp:lastModifiedBy>
  <cp:revision>2</cp:revision>
  <cp:lastPrinted>2017-08-01T09:30:00Z</cp:lastPrinted>
  <dcterms:created xsi:type="dcterms:W3CDTF">2025-11-13T12:39:00Z</dcterms:created>
  <dcterms:modified xsi:type="dcterms:W3CDTF">2025-11-13T12:39:00Z</dcterms:modified>
</cp:coreProperties>
</file>